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07" w:rsidRDefault="00AB3C07">
      <w:pPr>
        <w:jc w:val="right"/>
        <w:rPr>
          <w:sz w:val="24"/>
          <w:szCs w:val="24"/>
        </w:rPr>
      </w:pPr>
    </w:p>
    <w:p w:rsidR="00114985" w:rsidRDefault="006A7EB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3 do Zapytania ofertowego</w:t>
      </w: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right"/>
        <w:rPr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 O DOSTARCZENIU DOKUMENTÓW</w:t>
      </w: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114985">
      <w:pPr>
        <w:jc w:val="center"/>
        <w:rPr>
          <w:b/>
          <w:bCs/>
          <w:sz w:val="24"/>
          <w:szCs w:val="24"/>
        </w:rPr>
      </w:pPr>
    </w:p>
    <w:p w:rsidR="00114985" w:rsidRDefault="006A7EB3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7761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przypadku wykonawców wspólnie ubiegających się o udzielenie zamówienia prosimy skopiować tabelę i uzupełnić dla każdego Wykonawcy oraz wskazać pełnomocnika Wykonawców).</w:t>
      </w:r>
    </w:p>
    <w:p w:rsidR="00114985" w:rsidRDefault="0011498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1498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6A7E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985" w:rsidRDefault="001149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9759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59A" w:rsidRDefault="0029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114985" w:rsidRDefault="00114985">
      <w:pPr>
        <w:jc w:val="both"/>
        <w:rPr>
          <w:sz w:val="24"/>
          <w:szCs w:val="24"/>
        </w:rPr>
      </w:pPr>
    </w:p>
    <w:p w:rsidR="00114985" w:rsidRDefault="006A7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naszej oferty w postępowaniu na </w:t>
      </w:r>
      <w:r>
        <w:rPr>
          <w:rFonts w:eastAsia="Arial Unicode MS"/>
          <w:sz w:val="22"/>
          <w:szCs w:val="22"/>
        </w:rPr>
        <w:t xml:space="preserve">dostawę </w:t>
      </w:r>
      <w:r w:rsidR="00556F61">
        <w:rPr>
          <w:rFonts w:eastAsia="Arial Unicode MS"/>
          <w:b/>
          <w:bCs/>
          <w:sz w:val="22"/>
          <w:szCs w:val="22"/>
        </w:rPr>
        <w:t>44</w:t>
      </w:r>
      <w:r>
        <w:rPr>
          <w:rFonts w:eastAsia="Arial Unicode MS"/>
          <w:b/>
          <w:bCs/>
          <w:sz w:val="22"/>
          <w:szCs w:val="22"/>
        </w:rPr>
        <w:t xml:space="preserve"> sztuk </w:t>
      </w:r>
      <w:r w:rsidR="00556F61">
        <w:rPr>
          <w:rFonts w:eastAsia="Arial Unicode MS"/>
          <w:b/>
          <w:bCs/>
          <w:sz w:val="22"/>
          <w:szCs w:val="22"/>
        </w:rPr>
        <w:t>8</w:t>
      </w:r>
      <w:r>
        <w:rPr>
          <w:rFonts w:eastAsia="Arial Unicode MS"/>
          <w:b/>
          <w:bCs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eastAsia="Arial Unicode MS"/>
          <w:b/>
          <w:bCs/>
          <w:sz w:val="22"/>
          <w:szCs w:val="22"/>
        </w:rPr>
        <w:t>Sg</w:t>
      </w:r>
      <w:r w:rsidR="00556F61">
        <w:rPr>
          <w:rFonts w:eastAsia="Arial Unicode MS"/>
          <w:b/>
          <w:bCs/>
          <w:sz w:val="22"/>
          <w:szCs w:val="22"/>
        </w:rPr>
        <w:t>grs</w:t>
      </w:r>
      <w:proofErr w:type="spellEnd"/>
      <w:r>
        <w:rPr>
          <w:sz w:val="24"/>
          <w:szCs w:val="24"/>
        </w:rPr>
        <w:t xml:space="preserve"> jako najkorzystniejszej zobowiązujemy się do dostarczenia wraz z przedmiotem zamówienia następujących dokumentów:</w:t>
      </w:r>
    </w:p>
    <w:p w:rsidR="001E764C" w:rsidRDefault="001E764C">
      <w:pPr>
        <w:jc w:val="both"/>
        <w:rPr>
          <w:sz w:val="24"/>
          <w:szCs w:val="24"/>
        </w:rPr>
      </w:pP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Ogólne rysunki wagonów oraz urządzeń na niego się składających z wyjaśnieniem użytych pojęć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Certyfikat TSI wydany przez notyfikowaną jednostkę certyfikującą 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Homologacja typu i dopuszczenie do eksploatacji wydane przez odpowiedni organ na terenie Unii Europejskiej,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Wyniki badań konstrukcyjno-wytrzymałościowych 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Świadectwo sprawności technicznej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Deklaracja zgodności każdego wagonu z Typem</w:t>
      </w:r>
    </w:p>
    <w:p w:rsidR="001E764C" w:rsidRPr="00F0169F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color w:val="000000" w:themeColor="text1"/>
          <w:sz w:val="22"/>
          <w:szCs w:val="22"/>
        </w:rPr>
      </w:pPr>
      <w:r w:rsidRPr="00F0169F">
        <w:rPr>
          <w:rFonts w:eastAsia="Times New Roman"/>
          <w:color w:val="000000" w:themeColor="text1"/>
          <w:sz w:val="22"/>
          <w:szCs w:val="22"/>
        </w:rPr>
        <w:t>Opracowan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„Dokumentacj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systemu utrzymania” (DSU) ustalając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6 letni cykl naprawczy dla wagonów i spełniając</w:t>
      </w:r>
      <w:r>
        <w:rPr>
          <w:rFonts w:eastAsia="Times New Roman"/>
          <w:color w:val="000000" w:themeColor="text1"/>
          <w:sz w:val="22"/>
          <w:szCs w:val="22"/>
        </w:rPr>
        <w:t>a</w:t>
      </w:r>
      <w:r w:rsidRPr="00F0169F">
        <w:rPr>
          <w:rFonts w:eastAsia="Times New Roman"/>
          <w:color w:val="000000" w:themeColor="text1"/>
          <w:sz w:val="22"/>
          <w:szCs w:val="22"/>
        </w:rPr>
        <w:t xml:space="preserve"> warunki określone w rozporządzeniu w sprawie ogólnych warunków eksploatacji pojazdów kolejowych</w:t>
      </w:r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bookmarkStart w:id="0" w:name="_Hlk513290236"/>
      <w:bookmarkEnd w:id="0"/>
      <w:r>
        <w:rPr>
          <w:rFonts w:eastAsia="Times New Roman"/>
          <w:sz w:val="22"/>
          <w:szCs w:val="22"/>
        </w:rPr>
        <w:t xml:space="preserve">Gwarancja na 36 miesięcy od daty odbioru wagonu. W przypadku elementów, dla których zgodnie z normami UIC wymagane są inne warunki, </w:t>
      </w:r>
      <w:r w:rsidRPr="00F0169F">
        <w:rPr>
          <w:rFonts w:eastAsia="Times New Roman"/>
          <w:sz w:val="22"/>
          <w:szCs w:val="22"/>
        </w:rPr>
        <w:t>wskazanie zgodnie z normami</w:t>
      </w:r>
    </w:p>
    <w:p w:rsidR="001E764C" w:rsidRPr="00F0169F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 w:rsidRPr="00F0169F">
        <w:rPr>
          <w:rFonts w:eastAsia="Times New Roman"/>
          <w:sz w:val="22"/>
          <w:szCs w:val="22"/>
        </w:rPr>
        <w:t>Wszystkie dokumenty wymagane do rejestracji wagonów winny zostać przedłożone Zamawiającemu w kopii potwierdzonej za zgodność z oryginałem</w:t>
      </w:r>
      <w:r w:rsidR="00DB0CC2">
        <w:rPr>
          <w:rFonts w:eastAsia="Times New Roman"/>
          <w:sz w:val="22"/>
          <w:szCs w:val="22"/>
        </w:rPr>
        <w:t>.</w:t>
      </w:r>
      <w:r w:rsidR="009D1350" w:rsidRPr="009D1350">
        <w:t xml:space="preserve"> </w:t>
      </w:r>
      <w:r w:rsidR="009D1350" w:rsidRPr="009D1350">
        <w:rPr>
          <w:rFonts w:eastAsia="Times New Roman"/>
          <w:sz w:val="22"/>
          <w:szCs w:val="22"/>
        </w:rPr>
        <w:t>Wymaga się, aby 1 komplet dokumentów przetłumaczony został przez tłumacza przysięgłego na język polski.</w:t>
      </w:r>
      <w:bookmarkStart w:id="1" w:name="_GoBack"/>
      <w:bookmarkEnd w:id="1"/>
    </w:p>
    <w:p w:rsidR="001E764C" w:rsidRDefault="001E764C" w:rsidP="001E764C">
      <w:pPr>
        <w:pStyle w:val="Akapitzlist"/>
        <w:numPr>
          <w:ilvl w:val="0"/>
          <w:numId w:val="10"/>
        </w:numPr>
        <w:ind w:left="720" w:hanging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Rejestracja wagonów w Polsce, a w przypadku rejestracji </w:t>
      </w:r>
      <w:r w:rsidRPr="00F0169F">
        <w:rPr>
          <w:rFonts w:eastAsia="Times New Roman"/>
          <w:sz w:val="22"/>
          <w:szCs w:val="22"/>
        </w:rPr>
        <w:t xml:space="preserve">w </w:t>
      </w:r>
      <w:r>
        <w:rPr>
          <w:rFonts w:eastAsia="Times New Roman"/>
          <w:sz w:val="22"/>
          <w:szCs w:val="22"/>
        </w:rPr>
        <w:t>innym</w:t>
      </w:r>
      <w:r w:rsidRPr="00F0169F">
        <w:rPr>
          <w:rFonts w:eastAsia="Times New Roman"/>
          <w:sz w:val="22"/>
          <w:szCs w:val="22"/>
        </w:rPr>
        <w:t xml:space="preserve"> kraju europejskim</w:t>
      </w:r>
      <w:r>
        <w:rPr>
          <w:rFonts w:eastAsia="Times New Roman"/>
          <w:sz w:val="22"/>
          <w:szCs w:val="22"/>
        </w:rPr>
        <w:t xml:space="preserve"> wskazanym przez Dostawcę pod warunkiem, że Zamawiający udzieli zgody na rejestrację poza Polską i możliwe będzie funkcjonowanie wagonów na terenie całej Unii Europejskiej</w:t>
      </w:r>
    </w:p>
    <w:p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Każdy wagon zgodny z obowiązującymi przepisami dot. unifikacji kolei (TE), obowiązującymi </w:t>
      </w:r>
      <w:proofErr w:type="spellStart"/>
      <w:r>
        <w:rPr>
          <w:rFonts w:eastAsia="Times New Roman"/>
          <w:sz w:val="22"/>
          <w:szCs w:val="22"/>
        </w:rPr>
        <w:lastRenderedPageBreak/>
        <w:t>obwieszczeniami</w:t>
      </w:r>
      <w:proofErr w:type="spellEnd"/>
      <w:r>
        <w:rPr>
          <w:rFonts w:eastAsia="Times New Roman"/>
          <w:sz w:val="22"/>
          <w:szCs w:val="22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1E764C" w:rsidRDefault="001E764C" w:rsidP="001E764C">
      <w:pPr>
        <w:pStyle w:val="Akapitzlist"/>
        <w:jc w:val="both"/>
        <w:rPr>
          <w:rFonts w:eastAsia="Times New Roman"/>
          <w:sz w:val="22"/>
          <w:szCs w:val="22"/>
        </w:rPr>
      </w:pPr>
    </w:p>
    <w:p w:rsidR="00114985" w:rsidRPr="00AB3C07" w:rsidRDefault="006A7EB3" w:rsidP="00AB3C07">
      <w:pPr>
        <w:pStyle w:val="Akapitzlist"/>
        <w:numPr>
          <w:ilvl w:val="0"/>
          <w:numId w:val="9"/>
        </w:numPr>
        <w:ind w:left="0"/>
        <w:jc w:val="both"/>
        <w:rPr>
          <w:rFonts w:eastAsia="Times New Roman"/>
        </w:rPr>
      </w:pPr>
      <w:r w:rsidRPr="00AB3C07">
        <w:rPr>
          <w:rFonts w:eastAsia="Times New Roman"/>
          <w:sz w:val="22"/>
          <w:szCs w:val="22"/>
        </w:rPr>
        <w:t xml:space="preserve">Każdy wagon zgodny z obowiązującymi przepisami dot. unifikacji kolei (TE), obowiązującymi </w:t>
      </w:r>
      <w:proofErr w:type="spellStart"/>
      <w:r w:rsidRPr="00AB3C07">
        <w:rPr>
          <w:rFonts w:eastAsia="Times New Roman"/>
          <w:sz w:val="22"/>
          <w:szCs w:val="22"/>
        </w:rPr>
        <w:t>obwieszczeniami</w:t>
      </w:r>
      <w:proofErr w:type="spellEnd"/>
      <w:r w:rsidRPr="00AB3C07">
        <w:rPr>
          <w:rFonts w:eastAsia="Times New Roman"/>
          <w:sz w:val="22"/>
          <w:szCs w:val="22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AB3C07" w:rsidRDefault="00AB3C07">
      <w:pPr>
        <w:pStyle w:val="Akapitzlist"/>
        <w:ind w:left="0"/>
        <w:jc w:val="both"/>
        <w:rPr>
          <w:rFonts w:eastAsia="Times New Roman"/>
        </w:rPr>
      </w:pPr>
    </w:p>
    <w:p w:rsidR="00114985" w:rsidRDefault="006A7EB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114985" w:rsidRDefault="006A7EB3" w:rsidP="00AB3C0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sectPr w:rsidR="00114985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AA" w:rsidRDefault="00BB11AA" w:rsidP="00AB3C07">
      <w:r>
        <w:separator/>
      </w:r>
    </w:p>
  </w:endnote>
  <w:endnote w:type="continuationSeparator" w:id="0">
    <w:p w:rsidR="00BB11AA" w:rsidRDefault="00BB11AA" w:rsidP="00AB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AA" w:rsidRDefault="00BB11AA" w:rsidP="00AB3C07">
      <w:r>
        <w:separator/>
      </w:r>
    </w:p>
  </w:footnote>
  <w:footnote w:type="continuationSeparator" w:id="0">
    <w:p w:rsidR="00BB11AA" w:rsidRDefault="00BB11AA" w:rsidP="00AB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C07" w:rsidRDefault="00AB3C07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C07" w:rsidRDefault="00AB3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name w:val="Numbered list 5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E67C99"/>
    <w:multiLevelType w:val="hybridMultilevel"/>
    <w:tmpl w:val="8B3E4DC4"/>
    <w:name w:val="Numbered list 1"/>
    <w:lvl w:ilvl="0" w:tplc="ACD62556">
      <w:start w:val="1"/>
      <w:numFmt w:val="lowerLetter"/>
      <w:lvlText w:val="%1)"/>
      <w:lvlJc w:val="left"/>
      <w:pPr>
        <w:ind w:left="360" w:firstLine="0"/>
      </w:pPr>
    </w:lvl>
    <w:lvl w:ilvl="1" w:tplc="B8C03D34">
      <w:start w:val="1"/>
      <w:numFmt w:val="lowerLetter"/>
      <w:lvlText w:val="%2."/>
      <w:lvlJc w:val="left"/>
      <w:pPr>
        <w:ind w:left="1080" w:firstLine="0"/>
      </w:pPr>
    </w:lvl>
    <w:lvl w:ilvl="2" w:tplc="734E06F2">
      <w:start w:val="1"/>
      <w:numFmt w:val="lowerRoman"/>
      <w:lvlText w:val="%3."/>
      <w:lvlJc w:val="left"/>
      <w:pPr>
        <w:ind w:left="1980" w:firstLine="0"/>
      </w:pPr>
    </w:lvl>
    <w:lvl w:ilvl="3" w:tplc="E056F56C">
      <w:start w:val="1"/>
      <w:numFmt w:val="decimal"/>
      <w:lvlText w:val="%4."/>
      <w:lvlJc w:val="left"/>
      <w:pPr>
        <w:ind w:left="2520" w:firstLine="0"/>
      </w:pPr>
    </w:lvl>
    <w:lvl w:ilvl="4" w:tplc="EC4EF630">
      <w:start w:val="1"/>
      <w:numFmt w:val="lowerLetter"/>
      <w:lvlText w:val="%5."/>
      <w:lvlJc w:val="left"/>
      <w:pPr>
        <w:ind w:left="3240" w:firstLine="0"/>
      </w:pPr>
    </w:lvl>
    <w:lvl w:ilvl="5" w:tplc="412817A2">
      <w:start w:val="1"/>
      <w:numFmt w:val="lowerRoman"/>
      <w:lvlText w:val="%6."/>
      <w:lvlJc w:val="left"/>
      <w:pPr>
        <w:ind w:left="4140" w:firstLine="0"/>
      </w:pPr>
    </w:lvl>
    <w:lvl w:ilvl="6" w:tplc="1A466EA0">
      <w:start w:val="1"/>
      <w:numFmt w:val="decimal"/>
      <w:lvlText w:val="%7."/>
      <w:lvlJc w:val="left"/>
      <w:pPr>
        <w:ind w:left="4680" w:firstLine="0"/>
      </w:pPr>
    </w:lvl>
    <w:lvl w:ilvl="7" w:tplc="8F44C06C">
      <w:start w:val="1"/>
      <w:numFmt w:val="lowerLetter"/>
      <w:lvlText w:val="%8."/>
      <w:lvlJc w:val="left"/>
      <w:pPr>
        <w:ind w:left="5400" w:firstLine="0"/>
      </w:pPr>
    </w:lvl>
    <w:lvl w:ilvl="8" w:tplc="9272C58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D5D7E38"/>
    <w:multiLevelType w:val="hybridMultilevel"/>
    <w:tmpl w:val="DF64C26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71AA4"/>
    <w:multiLevelType w:val="singleLevel"/>
    <w:tmpl w:val="89087246"/>
    <w:name w:val="Bullet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B3694C"/>
    <w:multiLevelType w:val="singleLevel"/>
    <w:tmpl w:val="BFF21BC4"/>
    <w:name w:val="Bullet 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443A15CC"/>
    <w:multiLevelType w:val="hybridMultilevel"/>
    <w:tmpl w:val="EB747690"/>
    <w:lvl w:ilvl="0" w:tplc="D9AC24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6547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40D6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BAA28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64824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76D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9FC12B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F239F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00A2C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4E3409"/>
    <w:multiLevelType w:val="hybridMultilevel"/>
    <w:tmpl w:val="F28C745C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77603"/>
    <w:multiLevelType w:val="hybridMultilevel"/>
    <w:tmpl w:val="52029A78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368C9"/>
    <w:multiLevelType w:val="hybridMultilevel"/>
    <w:tmpl w:val="79704C04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23710"/>
    <w:multiLevelType w:val="hybridMultilevel"/>
    <w:tmpl w:val="3230E0A0"/>
    <w:lvl w:ilvl="0" w:tplc="81E6B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985"/>
    <w:rsid w:val="00072EDD"/>
    <w:rsid w:val="00114985"/>
    <w:rsid w:val="0017761A"/>
    <w:rsid w:val="001E764C"/>
    <w:rsid w:val="001F2D42"/>
    <w:rsid w:val="0029759A"/>
    <w:rsid w:val="002E7810"/>
    <w:rsid w:val="00556F61"/>
    <w:rsid w:val="005F3AA3"/>
    <w:rsid w:val="006A7EB3"/>
    <w:rsid w:val="008C1F81"/>
    <w:rsid w:val="009D1350"/>
    <w:rsid w:val="00AB3C07"/>
    <w:rsid w:val="00B72453"/>
    <w:rsid w:val="00BB11AA"/>
    <w:rsid w:val="00D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D47A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suppressAutoHyphens/>
      <w:ind w:left="720"/>
      <w:contextualSpacing/>
    </w:pPr>
    <w:rPr>
      <w:rFonts w:eastAsia="Arial Unicode MS"/>
      <w:sz w:val="24"/>
      <w:szCs w:val="24"/>
    </w:rPr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C07"/>
  </w:style>
  <w:style w:type="paragraph" w:styleId="Stopka">
    <w:name w:val="footer"/>
    <w:basedOn w:val="Normalny"/>
    <w:link w:val="StopkaZnak"/>
    <w:uiPriority w:val="99"/>
    <w:unhideWhenUsed/>
    <w:rsid w:val="00AB3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2018-12-13T09:49:00Z</dcterms:created>
  <dcterms:modified xsi:type="dcterms:W3CDTF">2018-12-13T09:51:00Z</dcterms:modified>
</cp:coreProperties>
</file>